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DE4" w:rsidRPr="00174213" w:rsidRDefault="0014522D" w:rsidP="00A64B3D">
      <w:pPr>
        <w:autoSpaceDE w:val="0"/>
        <w:autoSpaceDN w:val="0"/>
        <w:adjustRightInd w:val="0"/>
        <w:spacing w:line="288" w:lineRule="auto"/>
        <w:jc w:val="center"/>
        <w:rPr>
          <w:rFonts w:asciiTheme="minorBidi" w:hAnsiTheme="minorBidi" w:cstheme="minorBidi"/>
          <w:bCs/>
          <w:sz w:val="26"/>
          <w:szCs w:val="26"/>
          <w:u w:val="single"/>
          <w:rtl/>
        </w:rPr>
      </w:pPr>
      <w:r w:rsidRPr="00174213">
        <w:rPr>
          <w:rFonts w:asciiTheme="minorBidi" w:hAnsiTheme="minorBidi" w:cstheme="minorBidi"/>
          <w:bCs/>
          <w:sz w:val="26"/>
          <w:szCs w:val="26"/>
          <w:u w:val="single"/>
          <w:rtl/>
        </w:rPr>
        <w:t>الوحدة ز1 الجلسة 1 التمرين 2 - إرشادات العمل الجماعي ودراسة الحالة</w:t>
      </w:r>
    </w:p>
    <w:p w:rsidR="00E44DE4" w:rsidRPr="00174213" w:rsidRDefault="00736240" w:rsidP="00A64B3D">
      <w:pPr>
        <w:autoSpaceDE w:val="0"/>
        <w:autoSpaceDN w:val="0"/>
        <w:adjustRightInd w:val="0"/>
        <w:spacing w:line="288" w:lineRule="auto"/>
        <w:rPr>
          <w:rFonts w:asciiTheme="minorBidi" w:hAnsiTheme="minorBidi"/>
          <w:sz w:val="26"/>
          <w:szCs w:val="26"/>
          <w:rtl/>
          <w:lang w:bidi="ar-EG"/>
        </w:rPr>
      </w:pPr>
    </w:p>
    <w:p w:rsidR="00E44DE4" w:rsidRPr="00174213" w:rsidRDefault="0014522D" w:rsidP="00A64B3D">
      <w:pPr>
        <w:autoSpaceDE w:val="0"/>
        <w:autoSpaceDN w:val="0"/>
        <w:adjustRightInd w:val="0"/>
        <w:spacing w:line="288" w:lineRule="auto"/>
        <w:rPr>
          <w:rFonts w:asciiTheme="minorBidi" w:hAnsiTheme="minorBidi" w:cstheme="minorBidi"/>
          <w:sz w:val="26"/>
          <w:szCs w:val="26"/>
          <w:rtl/>
        </w:rPr>
      </w:pPr>
      <w:r w:rsidRPr="00174213">
        <w:rPr>
          <w:rFonts w:asciiTheme="minorBidi" w:hAnsiTheme="minorBidi" w:cstheme="minorBidi"/>
          <w:bCs/>
          <w:sz w:val="26"/>
          <w:szCs w:val="26"/>
          <w:rtl/>
        </w:rPr>
        <w:t>معلومات أساسية:</w:t>
      </w:r>
      <w:r w:rsidRPr="00174213">
        <w:rPr>
          <w:rFonts w:asciiTheme="minorBidi" w:hAnsiTheme="minorBidi" w:cstheme="minorBidi"/>
          <w:b/>
          <w:sz w:val="26"/>
          <w:szCs w:val="26"/>
          <w:rtl/>
        </w:rPr>
        <w:t xml:space="preserve"> </w:t>
      </w:r>
      <w:r w:rsidRPr="00174213">
        <w:rPr>
          <w:rFonts w:asciiTheme="minorBidi" w:hAnsiTheme="minorBidi" w:cstheme="minorBidi"/>
          <w:sz w:val="26"/>
          <w:szCs w:val="26"/>
          <w:rtl/>
        </w:rPr>
        <w:t xml:space="preserve">تعمل منظمتك في البلد لمدة عام واحد تقريبًا، وتؤدي عملها بشكل جيد حيث تدير برامج فعالة تُعنى برعاية الطفل وتهتم بالشروع في إدارة الحالات من أجل التصدي للاحتياجات الإنسانية. وتفي المنظمة على أرض الواقع بالاحتياجات الأساسية، لكنك قد تود تحديد الفجوات في البرامج. </w:t>
      </w:r>
    </w:p>
    <w:p w:rsidR="00E44DE4" w:rsidRPr="00174213" w:rsidRDefault="00736240" w:rsidP="00A64B3D">
      <w:pPr>
        <w:autoSpaceDE w:val="0"/>
        <w:autoSpaceDN w:val="0"/>
        <w:adjustRightInd w:val="0"/>
        <w:spacing w:line="288" w:lineRule="auto"/>
        <w:rPr>
          <w:rFonts w:asciiTheme="minorBidi" w:hAnsiTheme="minorBidi" w:cstheme="minorBidi"/>
          <w:sz w:val="26"/>
          <w:szCs w:val="26"/>
          <w:rtl/>
        </w:rPr>
      </w:pPr>
    </w:p>
    <w:p w:rsidR="00F929C3" w:rsidRPr="00174213" w:rsidRDefault="0014522D" w:rsidP="00A64B3D">
      <w:pPr>
        <w:autoSpaceDE w:val="0"/>
        <w:autoSpaceDN w:val="0"/>
        <w:adjustRightInd w:val="0"/>
        <w:spacing w:line="288" w:lineRule="auto"/>
        <w:rPr>
          <w:rFonts w:asciiTheme="minorBidi" w:hAnsiTheme="minorBidi" w:cstheme="minorBidi"/>
          <w:bCs/>
          <w:sz w:val="26"/>
          <w:szCs w:val="26"/>
          <w:rtl/>
        </w:rPr>
      </w:pPr>
      <w:r w:rsidRPr="00174213">
        <w:rPr>
          <w:rFonts w:asciiTheme="minorBidi" w:hAnsiTheme="minorBidi" w:cstheme="minorBidi"/>
          <w:bCs/>
          <w:sz w:val="26"/>
          <w:szCs w:val="26"/>
          <w:rtl/>
        </w:rPr>
        <w:t xml:space="preserve">دراسة الحالة: </w:t>
      </w:r>
    </w:p>
    <w:p w:rsidR="008613BD" w:rsidRPr="00174213" w:rsidRDefault="0014522D" w:rsidP="00A64B3D">
      <w:pPr>
        <w:shd w:val="clear" w:color="auto" w:fill="FFFFFF"/>
        <w:contextualSpacing/>
        <w:rPr>
          <w:rFonts w:asciiTheme="minorBidi" w:eastAsia="Times New Roman" w:hAnsiTheme="minorBidi" w:cstheme="minorBidi"/>
          <w:sz w:val="26"/>
          <w:szCs w:val="26"/>
          <w:rtl/>
        </w:rPr>
      </w:pPr>
      <w:r w:rsidRPr="00174213">
        <w:rPr>
          <w:rFonts w:asciiTheme="minorBidi" w:eastAsia="Times New Roman" w:hAnsiTheme="minorBidi" w:cstheme="minorBidi"/>
          <w:sz w:val="26"/>
          <w:szCs w:val="26"/>
          <w:rtl/>
        </w:rPr>
        <w:t>أثرت الحرب الأهلية التي استمرت لمدة عام في نصف</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البلد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تقريبًا، لكن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الصراع</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انتهى</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الآن. ويرجع</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أكثر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مليون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شخص</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تدريجيًا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الآن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البلدان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المجاورة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حيث</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طلبوا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اللجوء،</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في</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حين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بقى</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مئات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الآلاف</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منهم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نازحين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داخليًا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نتيجة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للتوترات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الناشبة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بين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الطوائف. وتعج</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المدن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بمخلفات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الحرب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المتفجرة. وتتوفر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الأسلحة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بسهولة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وقوات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الشرطة</w:t>
      </w:r>
      <w:r w:rsidR="00A64B3D" w:rsidRPr="00174213">
        <w:rPr>
          <w:rFonts w:asciiTheme="minorBidi" w:eastAsia="Times New Roman" w:hAnsiTheme="minorBidi"/>
          <w:sz w:val="26"/>
          <w:szCs w:val="26"/>
          <w:rtl/>
        </w:rPr>
        <w:t xml:space="preserve"> </w:t>
      </w:r>
      <w:r w:rsidRPr="00174213">
        <w:rPr>
          <w:rFonts w:asciiTheme="minorBidi" w:hAnsiTheme="minorBidi" w:cstheme="minorBidi"/>
          <w:sz w:val="26"/>
          <w:szCs w:val="26"/>
          <w:rtl/>
        </w:rPr>
        <w:t xml:space="preserve">أقل جدوى من المليشيات القَبَلية التي تشكلت. </w:t>
      </w:r>
    </w:p>
    <w:p w:rsidR="008613BD" w:rsidRPr="00174213" w:rsidRDefault="00736240" w:rsidP="00A64B3D">
      <w:pPr>
        <w:shd w:val="clear" w:color="auto" w:fill="FFFFFF"/>
        <w:contextualSpacing/>
        <w:rPr>
          <w:rFonts w:asciiTheme="minorBidi" w:eastAsia="Times New Roman" w:hAnsiTheme="minorBidi" w:cstheme="minorBidi"/>
          <w:sz w:val="26"/>
          <w:szCs w:val="26"/>
          <w:rtl/>
        </w:rPr>
      </w:pPr>
    </w:p>
    <w:p w:rsidR="008613BD" w:rsidRPr="00174213" w:rsidRDefault="0014522D" w:rsidP="00A64B3D">
      <w:pPr>
        <w:shd w:val="clear" w:color="auto" w:fill="FFFFFF"/>
        <w:contextualSpacing/>
        <w:rPr>
          <w:rFonts w:asciiTheme="minorBidi" w:eastAsia="Times New Roman" w:hAnsiTheme="minorBidi" w:cstheme="minorBidi"/>
          <w:sz w:val="26"/>
          <w:szCs w:val="26"/>
          <w:rtl/>
        </w:rPr>
      </w:pPr>
      <w:r w:rsidRPr="00174213">
        <w:rPr>
          <w:rFonts w:asciiTheme="minorBidi" w:eastAsia="Times New Roman" w:hAnsiTheme="minorBidi" w:cstheme="minorBidi"/>
          <w:sz w:val="26"/>
          <w:szCs w:val="26"/>
          <w:rtl/>
        </w:rPr>
        <w:t>شهد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أطفال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كثيرون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القتال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وانخرطوا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فيه</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مباشرة. وتم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الإبلاغ</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في</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التقييمات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أعمال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عنف</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جنسي</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أثناء</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القتال،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ولكن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في</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الواقع</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لم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يبلغ</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سوى</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عدد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قليل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الأطفال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والأسر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المتضررة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ذلك. وفقد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غالبية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الأطفال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النازحون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متعلقاتهم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الشخصية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ولم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يذهبوا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إلى</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المدرسة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لشهور. فضلاً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ذلك</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توجد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مخاطر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مستمرة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تتعلق</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بمخلفات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الحرب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المتفجرة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والتي</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تضيق</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عليهم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فرص</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 xml:space="preserve">اللعب. </w:t>
      </w:r>
    </w:p>
    <w:p w:rsidR="008613BD" w:rsidRPr="00174213" w:rsidRDefault="00736240" w:rsidP="00A64B3D">
      <w:pPr>
        <w:shd w:val="clear" w:color="auto" w:fill="FFFFFF"/>
        <w:contextualSpacing/>
        <w:rPr>
          <w:rFonts w:asciiTheme="minorBidi" w:eastAsia="Times New Roman" w:hAnsiTheme="minorBidi" w:cstheme="minorBidi"/>
          <w:sz w:val="26"/>
          <w:szCs w:val="26"/>
          <w:rtl/>
        </w:rPr>
      </w:pPr>
    </w:p>
    <w:p w:rsidR="008613BD" w:rsidRPr="00174213" w:rsidRDefault="0014522D" w:rsidP="00A64B3D">
      <w:pPr>
        <w:shd w:val="clear" w:color="auto" w:fill="FFFFFF"/>
        <w:contextualSpacing/>
        <w:rPr>
          <w:rFonts w:asciiTheme="minorBidi" w:eastAsia="Times New Roman" w:hAnsiTheme="minorBidi" w:cstheme="minorBidi"/>
          <w:sz w:val="26"/>
          <w:szCs w:val="26"/>
          <w:rtl/>
        </w:rPr>
      </w:pPr>
      <w:r w:rsidRPr="00174213">
        <w:rPr>
          <w:rFonts w:asciiTheme="minorBidi" w:eastAsia="Times New Roman" w:hAnsiTheme="minorBidi" w:cstheme="minorBidi"/>
          <w:sz w:val="26"/>
          <w:szCs w:val="26"/>
          <w:rtl/>
        </w:rPr>
        <w:t>تم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تأسيس</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العديد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المنظمات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الوطنية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غير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الحكومية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رغم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عدم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وضوح</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أهدافها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أو</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قدراتها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نظرًا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لحظر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أنشطتها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جانب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الحكومة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السابقة. وقد</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بدأت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وكالات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المساعدة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برامج</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بشأن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تطهير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مخلفات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الحرب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المتفجرة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وتثقيف</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الأطفال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بمخاطرها. وتم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وضع</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برامج</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نفسية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اجتماعية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وسيتم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إدراجها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لتكون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جزءًا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الأنشطة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المدرسية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فور</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إعادة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فتحها. كما</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تفعيل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أنشطة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الشباب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والتي</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تتضمن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التثقيف</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بشأن</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حقوق</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الطفل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والمهارات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الحياتية</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مع</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وضع</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خطط</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لتقديم</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التدريب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المهني.</w:t>
      </w:r>
      <w:r w:rsidR="00A64B3D" w:rsidRPr="00174213">
        <w:rPr>
          <w:rFonts w:asciiTheme="minorBidi" w:eastAsia="Times New Roman" w:hAnsiTheme="minorBidi"/>
          <w:sz w:val="26"/>
          <w:szCs w:val="26"/>
          <w:rtl/>
        </w:rPr>
        <w:t xml:space="preserve"> </w:t>
      </w:r>
    </w:p>
    <w:p w:rsidR="008613BD" w:rsidRPr="00174213" w:rsidRDefault="00736240" w:rsidP="00A64B3D">
      <w:pPr>
        <w:shd w:val="clear" w:color="auto" w:fill="FFFFFF"/>
        <w:contextualSpacing/>
        <w:rPr>
          <w:rFonts w:asciiTheme="minorBidi" w:eastAsia="Times New Roman" w:hAnsiTheme="minorBidi" w:cstheme="minorBidi"/>
          <w:sz w:val="26"/>
          <w:szCs w:val="26"/>
          <w:rtl/>
        </w:rPr>
      </w:pPr>
    </w:p>
    <w:p w:rsidR="008613BD" w:rsidRPr="00174213" w:rsidRDefault="0014522D" w:rsidP="00A64B3D">
      <w:pPr>
        <w:shd w:val="clear" w:color="auto" w:fill="FFFFFF"/>
        <w:contextualSpacing/>
        <w:rPr>
          <w:rFonts w:asciiTheme="minorBidi" w:hAnsiTheme="minorBidi" w:cstheme="minorBidi"/>
          <w:sz w:val="26"/>
          <w:szCs w:val="26"/>
          <w:rtl/>
        </w:rPr>
      </w:pPr>
      <w:r w:rsidRPr="00174213">
        <w:rPr>
          <w:rFonts w:asciiTheme="minorBidi" w:eastAsia="Times New Roman" w:hAnsiTheme="minorBidi" w:cstheme="minorBidi"/>
          <w:sz w:val="26"/>
          <w:szCs w:val="26"/>
          <w:rtl/>
        </w:rPr>
        <w:t>قبل</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الحرب،</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كانت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معدلات</w:t>
      </w:r>
      <w:r w:rsidR="00A64B3D" w:rsidRPr="00174213">
        <w:rPr>
          <w:rFonts w:asciiTheme="minorBidi" w:eastAsia="Times New Roman" w:hAnsiTheme="minorBidi"/>
          <w:sz w:val="26"/>
          <w:szCs w:val="26"/>
          <w:rtl/>
        </w:rPr>
        <w:t xml:space="preserve"> </w:t>
      </w:r>
      <w:r w:rsidRPr="00174213">
        <w:rPr>
          <w:rFonts w:asciiTheme="minorBidi" w:eastAsia="Times New Roman" w:hAnsiTheme="minorBidi" w:cstheme="minorBidi"/>
          <w:sz w:val="26"/>
          <w:szCs w:val="26"/>
          <w:rtl/>
        </w:rPr>
        <w:t>عالية</w:t>
      </w:r>
      <w:r w:rsidRPr="00174213">
        <w:rPr>
          <w:rFonts w:asciiTheme="minorBidi" w:hAnsiTheme="minorBidi" w:cstheme="minorBidi"/>
          <w:sz w:val="26"/>
          <w:szCs w:val="26"/>
          <w:rtl/>
        </w:rPr>
        <w:t xml:space="preserve"> الالتحاق بالمدارس عالية. وكان أخصائيو الحالات الحكوميين موجودين جميع المدارس وقادرين على العمل مع الشرطة من أجل تنفيذ واجباتهم القانونية. ولا تلائم القواعد الاجتماعية المتعلقة بالنساء والفتيات حقوقهن. وينعكس ذلك في إطار العمل القانوني والتدخلات التي أُجرت من أجل التصدي للعنف الجنسي. ويتم تطبيق الإبلاغ الإلزامي. ورغم احتجاج أخصائيي الحالات، يتم أحيانًا تسوية حالات العنف الجنسي من قبل الشرطة باستخدام الوساطة التي تتحيز إلى تحقيق إلى السلام والاستقرار عن حقوق الطفل المتضرر. وتنتشر الرعاية المؤسسية على نطاق واسع. وتعتبر المعايير المطبقة داخل المؤسسات جيدة، ولكن أخصائيي الحالات تعوزهم المهارات المتعلقة بالانضباط الإيجابي والدعم النفسي الاجتماعي. وليس هناك خيارات لتاركي الرعاية، وتتمثل استراتيجية الخروج الرئيسية بالنسبة للفتيات في الزواج. </w:t>
      </w:r>
    </w:p>
    <w:p w:rsidR="00F929C3" w:rsidRPr="00174213" w:rsidRDefault="00736240" w:rsidP="00A64B3D">
      <w:pPr>
        <w:autoSpaceDE w:val="0"/>
        <w:autoSpaceDN w:val="0"/>
        <w:adjustRightInd w:val="0"/>
        <w:spacing w:line="288" w:lineRule="auto"/>
        <w:rPr>
          <w:rFonts w:asciiTheme="minorBidi" w:hAnsiTheme="minorBidi" w:cstheme="minorBidi"/>
          <w:sz w:val="26"/>
          <w:szCs w:val="26"/>
          <w:rtl/>
        </w:rPr>
      </w:pPr>
    </w:p>
    <w:p w:rsidR="00F929C3" w:rsidRPr="00174213" w:rsidRDefault="0014522D" w:rsidP="00A64B3D">
      <w:pPr>
        <w:autoSpaceDE w:val="0"/>
        <w:autoSpaceDN w:val="0"/>
        <w:adjustRightInd w:val="0"/>
        <w:spacing w:line="288" w:lineRule="auto"/>
        <w:rPr>
          <w:rFonts w:asciiTheme="minorBidi" w:hAnsiTheme="minorBidi" w:cstheme="minorBidi"/>
          <w:bCs/>
          <w:sz w:val="26"/>
          <w:szCs w:val="26"/>
          <w:rtl/>
        </w:rPr>
      </w:pPr>
      <w:r w:rsidRPr="00174213">
        <w:rPr>
          <w:rFonts w:asciiTheme="minorBidi" w:hAnsiTheme="minorBidi" w:cstheme="minorBidi"/>
          <w:bCs/>
          <w:sz w:val="26"/>
          <w:szCs w:val="26"/>
          <w:rtl/>
        </w:rPr>
        <w:t>تقديم عرض تقديمي حول:</w:t>
      </w:r>
    </w:p>
    <w:p w:rsidR="00E44DE4" w:rsidRPr="00174213" w:rsidRDefault="0014522D" w:rsidP="00736240">
      <w:pPr>
        <w:pStyle w:val="ListParagraph"/>
        <w:numPr>
          <w:ilvl w:val="0"/>
          <w:numId w:val="1"/>
        </w:numPr>
        <w:autoSpaceDE w:val="0"/>
        <w:autoSpaceDN w:val="0"/>
        <w:adjustRightInd w:val="0"/>
        <w:spacing w:line="288" w:lineRule="auto"/>
        <w:rPr>
          <w:rFonts w:asciiTheme="minorBidi" w:hAnsiTheme="minorBidi" w:cstheme="minorBidi"/>
          <w:sz w:val="26"/>
          <w:szCs w:val="26"/>
          <w:rtl/>
        </w:rPr>
      </w:pPr>
      <w:r w:rsidRPr="00174213">
        <w:rPr>
          <w:rFonts w:asciiTheme="minorBidi" w:hAnsiTheme="minorBidi" w:cstheme="minorBidi"/>
          <w:sz w:val="26"/>
          <w:szCs w:val="26"/>
          <w:rtl/>
        </w:rPr>
        <w:t>سياق البرامج المحتملة لإدارة الحال</w:t>
      </w:r>
      <w:r w:rsidR="00736240">
        <w:rPr>
          <w:rFonts w:asciiTheme="minorBidi" w:hAnsiTheme="minorBidi" w:cstheme="minorBidi" w:hint="cs"/>
          <w:sz w:val="26"/>
          <w:szCs w:val="26"/>
          <w:rtl/>
        </w:rPr>
        <w:t>ات</w:t>
      </w:r>
      <w:r w:rsidRPr="00174213">
        <w:rPr>
          <w:rFonts w:asciiTheme="minorBidi" w:hAnsiTheme="minorBidi" w:cstheme="minorBidi"/>
          <w:sz w:val="26"/>
          <w:szCs w:val="26"/>
          <w:rtl/>
        </w:rPr>
        <w:t>، ما هو التصدي المتاح للكارثة</w:t>
      </w:r>
      <w:r w:rsidR="00736240">
        <w:rPr>
          <w:rFonts w:asciiTheme="minorBidi" w:hAnsiTheme="minorBidi" w:cstheme="minorBidi" w:hint="cs"/>
          <w:sz w:val="26"/>
          <w:szCs w:val="26"/>
          <w:rtl/>
        </w:rPr>
        <w:t>؟</w:t>
      </w:r>
    </w:p>
    <w:p w:rsidR="00E44DE4" w:rsidRPr="00174213" w:rsidRDefault="0014522D" w:rsidP="00A64B3D">
      <w:pPr>
        <w:pStyle w:val="ListParagraph"/>
        <w:numPr>
          <w:ilvl w:val="0"/>
          <w:numId w:val="1"/>
        </w:numPr>
        <w:autoSpaceDE w:val="0"/>
        <w:autoSpaceDN w:val="0"/>
        <w:adjustRightInd w:val="0"/>
        <w:spacing w:line="288" w:lineRule="auto"/>
        <w:rPr>
          <w:rFonts w:asciiTheme="minorBidi" w:hAnsiTheme="minorBidi" w:cstheme="minorBidi"/>
          <w:sz w:val="26"/>
          <w:szCs w:val="26"/>
          <w:rtl/>
        </w:rPr>
      </w:pPr>
      <w:r w:rsidRPr="00174213">
        <w:rPr>
          <w:rFonts w:asciiTheme="minorBidi" w:hAnsiTheme="minorBidi" w:cstheme="minorBidi"/>
          <w:sz w:val="26"/>
          <w:szCs w:val="26"/>
          <w:rtl/>
        </w:rPr>
        <w:t xml:space="preserve">ما هي الأسباب المتعلقة بهذا الأمر؟ هل توجد أي افتراضات؟ </w:t>
      </w:r>
    </w:p>
    <w:p w:rsidR="00E44DE4" w:rsidRPr="00174213" w:rsidRDefault="0014522D" w:rsidP="00A64B3D">
      <w:pPr>
        <w:pStyle w:val="ListParagraph"/>
        <w:numPr>
          <w:ilvl w:val="0"/>
          <w:numId w:val="1"/>
        </w:numPr>
        <w:autoSpaceDE w:val="0"/>
        <w:autoSpaceDN w:val="0"/>
        <w:adjustRightInd w:val="0"/>
        <w:spacing w:line="288" w:lineRule="auto"/>
        <w:rPr>
          <w:rFonts w:asciiTheme="minorBidi" w:hAnsiTheme="minorBidi" w:cstheme="minorBidi"/>
          <w:sz w:val="26"/>
          <w:szCs w:val="26"/>
          <w:rtl/>
        </w:rPr>
      </w:pPr>
      <w:r w:rsidRPr="00174213">
        <w:rPr>
          <w:rFonts w:asciiTheme="minorBidi" w:hAnsiTheme="minorBidi" w:cstheme="minorBidi"/>
          <w:sz w:val="26"/>
          <w:szCs w:val="26"/>
          <w:rtl/>
        </w:rPr>
        <w:t xml:space="preserve">هل توجد أي تحديات أو عوائق؟ </w:t>
      </w:r>
      <w:bookmarkStart w:id="0" w:name="_GoBack"/>
      <w:bookmarkEnd w:id="0"/>
    </w:p>
    <w:p w:rsidR="008020DD" w:rsidRPr="00174213" w:rsidRDefault="0014522D" w:rsidP="00A64B3D">
      <w:pPr>
        <w:pStyle w:val="ListParagraph"/>
        <w:numPr>
          <w:ilvl w:val="0"/>
          <w:numId w:val="1"/>
        </w:numPr>
        <w:autoSpaceDE w:val="0"/>
        <w:autoSpaceDN w:val="0"/>
        <w:adjustRightInd w:val="0"/>
        <w:spacing w:line="288" w:lineRule="auto"/>
        <w:rPr>
          <w:rFonts w:asciiTheme="minorBidi" w:hAnsiTheme="minorBidi" w:cstheme="minorBidi"/>
          <w:sz w:val="26"/>
          <w:szCs w:val="26"/>
          <w:rtl/>
        </w:rPr>
      </w:pPr>
      <w:r w:rsidRPr="00174213">
        <w:rPr>
          <w:rFonts w:asciiTheme="minorBidi" w:hAnsiTheme="minorBidi" w:cstheme="minorBidi"/>
          <w:sz w:val="26"/>
          <w:szCs w:val="26"/>
          <w:rtl/>
        </w:rPr>
        <w:t>هل النتائج المحتملة لهذا النوع من التصدي (مباشرة أم غير مباشرة)؟</w:t>
      </w:r>
    </w:p>
    <w:sectPr w:rsidR="008020DD" w:rsidRPr="0017421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0DD" w:rsidRDefault="0014522D" w:rsidP="00E44DE4">
      <w:r>
        <w:rPr>
          <w:rtl/>
        </w:rPr>
        <w:separator/>
      </w:r>
    </w:p>
  </w:endnote>
  <w:endnote w:type="continuationSeparator" w:id="0">
    <w:p w:rsidR="008020DD" w:rsidRDefault="0014522D" w:rsidP="00E44DE4">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0DD" w:rsidRDefault="0014522D" w:rsidP="00E44DE4">
      <w:r>
        <w:rPr>
          <w:rtl/>
        </w:rPr>
        <w:separator/>
      </w:r>
    </w:p>
  </w:footnote>
  <w:footnote w:type="continuationSeparator" w:id="0">
    <w:p w:rsidR="008020DD" w:rsidRDefault="0014522D" w:rsidP="00E44DE4">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E4" w:rsidRPr="00A64B3D" w:rsidRDefault="0014522D" w:rsidP="00F71B24">
    <w:pPr>
      <w:pStyle w:val="Header"/>
      <w:tabs>
        <w:tab w:val="clear" w:pos="4513"/>
      </w:tabs>
      <w:rPr>
        <w:rFonts w:asciiTheme="minorBidi" w:hAnsiTheme="minorBidi" w:cstheme="minorBidi"/>
        <w:color w:val="808080"/>
        <w:sz w:val="22"/>
        <w:szCs w:val="22"/>
        <w:rtl/>
      </w:rPr>
    </w:pPr>
    <w:r w:rsidRPr="00A64B3D">
      <w:rPr>
        <w:rFonts w:asciiTheme="minorBidi" w:hAnsiTheme="minorBidi" w:cstheme="minorBidi"/>
        <w:color w:val="808080"/>
        <w:sz w:val="22"/>
        <w:szCs w:val="22"/>
        <w:rtl/>
      </w:rPr>
      <w:t>دليل</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التدريب</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على</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إدارة</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الحالات</w:t>
    </w:r>
    <w:r w:rsidR="00A64B3D">
      <w:rPr>
        <w:rFonts w:asciiTheme="minorBidi" w:hAnsiTheme="minorBidi"/>
        <w:color w:val="808080"/>
        <w:sz w:val="22"/>
        <w:szCs w:val="22"/>
        <w:rtl/>
      </w:rPr>
      <w:t xml:space="preserve"> </w:t>
    </w:r>
    <w:r w:rsidRPr="00A64B3D">
      <w:rPr>
        <w:rFonts w:asciiTheme="minorBidi" w:hAnsiTheme="minorBidi" w:cstheme="minorBidi"/>
        <w:color w:val="FF8000"/>
        <w:sz w:val="22"/>
        <w:szCs w:val="22"/>
        <w:rtl/>
      </w:rPr>
      <w:tab/>
    </w:r>
    <w:r w:rsidRPr="00A64B3D">
      <w:rPr>
        <w:rFonts w:asciiTheme="minorBidi" w:hAnsiTheme="minorBidi" w:cstheme="minorBidi"/>
        <w:color w:val="808080"/>
        <w:sz w:val="22"/>
        <w:szCs w:val="22"/>
        <w:rtl/>
      </w:rPr>
      <w:t>فريق</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العمل</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المعني</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بإدارة</w:t>
    </w:r>
    <w:r w:rsidR="00A64B3D">
      <w:rPr>
        <w:rFonts w:asciiTheme="minorBidi" w:hAnsiTheme="minorBidi"/>
        <w:color w:val="808080"/>
        <w:sz w:val="22"/>
        <w:szCs w:val="22"/>
        <w:rtl/>
      </w:rPr>
      <w:t xml:space="preserve"> </w:t>
    </w:r>
    <w:r w:rsidRPr="00A64B3D">
      <w:rPr>
        <w:rFonts w:asciiTheme="minorBidi" w:hAnsiTheme="minorBidi" w:cstheme="minorBidi"/>
        <w:color w:val="808080"/>
        <w:sz w:val="22"/>
        <w:szCs w:val="22"/>
        <w:rtl/>
      </w:rPr>
      <w:t>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C3236"/>
    <w:multiLevelType w:val="hybridMultilevel"/>
    <w:tmpl w:val="1A6C1A80"/>
    <w:lvl w:ilvl="0" w:tplc="186AF8E0">
      <w:start w:val="1"/>
      <w:numFmt w:val="bullet"/>
      <w:lvlText w:val="-"/>
      <w:lvlJc w:val="left"/>
      <w:pPr>
        <w:ind w:left="720" w:hanging="360"/>
      </w:pPr>
      <w:rPr>
        <w:rFonts w:ascii="Calibri" w:eastAsia="MS Mincho" w:hAnsi="Calibri" w:cs="Times New Roman" w:hint="default"/>
      </w:rPr>
    </w:lvl>
    <w:lvl w:ilvl="1" w:tplc="383CA5B2" w:tentative="1">
      <w:start w:val="1"/>
      <w:numFmt w:val="bullet"/>
      <w:lvlText w:val="o"/>
      <w:lvlJc w:val="left"/>
      <w:pPr>
        <w:ind w:left="1440" w:hanging="360"/>
      </w:pPr>
      <w:rPr>
        <w:rFonts w:ascii="Courier New" w:hAnsi="Courier New" w:cs="Courier New" w:hint="default"/>
      </w:rPr>
    </w:lvl>
    <w:lvl w:ilvl="2" w:tplc="2A0C7908" w:tentative="1">
      <w:start w:val="1"/>
      <w:numFmt w:val="bullet"/>
      <w:lvlText w:val=""/>
      <w:lvlJc w:val="left"/>
      <w:pPr>
        <w:ind w:left="2160" w:hanging="360"/>
      </w:pPr>
      <w:rPr>
        <w:rFonts w:ascii="Wingdings" w:hAnsi="Wingdings" w:hint="default"/>
      </w:rPr>
    </w:lvl>
    <w:lvl w:ilvl="3" w:tplc="CA662A30" w:tentative="1">
      <w:start w:val="1"/>
      <w:numFmt w:val="bullet"/>
      <w:lvlText w:val=""/>
      <w:lvlJc w:val="left"/>
      <w:pPr>
        <w:ind w:left="2880" w:hanging="360"/>
      </w:pPr>
      <w:rPr>
        <w:rFonts w:ascii="Symbol" w:hAnsi="Symbol" w:hint="default"/>
      </w:rPr>
    </w:lvl>
    <w:lvl w:ilvl="4" w:tplc="00AE868E" w:tentative="1">
      <w:start w:val="1"/>
      <w:numFmt w:val="bullet"/>
      <w:lvlText w:val="o"/>
      <w:lvlJc w:val="left"/>
      <w:pPr>
        <w:ind w:left="3600" w:hanging="360"/>
      </w:pPr>
      <w:rPr>
        <w:rFonts w:ascii="Courier New" w:hAnsi="Courier New" w:cs="Courier New" w:hint="default"/>
      </w:rPr>
    </w:lvl>
    <w:lvl w:ilvl="5" w:tplc="6D8AA7BE" w:tentative="1">
      <w:start w:val="1"/>
      <w:numFmt w:val="bullet"/>
      <w:lvlText w:val=""/>
      <w:lvlJc w:val="left"/>
      <w:pPr>
        <w:ind w:left="4320" w:hanging="360"/>
      </w:pPr>
      <w:rPr>
        <w:rFonts w:ascii="Wingdings" w:hAnsi="Wingdings" w:hint="default"/>
      </w:rPr>
    </w:lvl>
    <w:lvl w:ilvl="6" w:tplc="C74E9292" w:tentative="1">
      <w:start w:val="1"/>
      <w:numFmt w:val="bullet"/>
      <w:lvlText w:val=""/>
      <w:lvlJc w:val="left"/>
      <w:pPr>
        <w:ind w:left="5040" w:hanging="360"/>
      </w:pPr>
      <w:rPr>
        <w:rFonts w:ascii="Symbol" w:hAnsi="Symbol" w:hint="default"/>
      </w:rPr>
    </w:lvl>
    <w:lvl w:ilvl="7" w:tplc="959CECEE" w:tentative="1">
      <w:start w:val="1"/>
      <w:numFmt w:val="bullet"/>
      <w:lvlText w:val="o"/>
      <w:lvlJc w:val="left"/>
      <w:pPr>
        <w:ind w:left="5760" w:hanging="360"/>
      </w:pPr>
      <w:rPr>
        <w:rFonts w:ascii="Courier New" w:hAnsi="Courier New" w:cs="Courier New" w:hint="default"/>
      </w:rPr>
    </w:lvl>
    <w:lvl w:ilvl="8" w:tplc="2E9EB894"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A3D"/>
    <w:rsid w:val="0014522D"/>
    <w:rsid w:val="00174213"/>
    <w:rsid w:val="00725A3D"/>
    <w:rsid w:val="00736240"/>
    <w:rsid w:val="00A64B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DE4"/>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44DE4"/>
    <w:pPr>
      <w:ind w:left="720"/>
      <w:contextualSpacing/>
    </w:pPr>
  </w:style>
  <w:style w:type="paragraph" w:styleId="Header">
    <w:name w:val="header"/>
    <w:aliases w:val="ARC header"/>
    <w:basedOn w:val="Normal"/>
    <w:link w:val="HeaderChar"/>
    <w:uiPriority w:val="99"/>
    <w:unhideWhenUsed/>
    <w:rsid w:val="00E44DE4"/>
    <w:pPr>
      <w:tabs>
        <w:tab w:val="center" w:pos="4513"/>
        <w:tab w:val="right" w:pos="9026"/>
      </w:tabs>
    </w:pPr>
  </w:style>
  <w:style w:type="character" w:customStyle="1" w:styleId="HeaderChar">
    <w:name w:val="Header Char"/>
    <w:aliases w:val="ARC header Char"/>
    <w:link w:val="Header"/>
    <w:uiPriority w:val="99"/>
    <w:rsid w:val="00E44DE4"/>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E44DE4"/>
    <w:pPr>
      <w:tabs>
        <w:tab w:val="center" w:pos="4513"/>
        <w:tab w:val="right" w:pos="9026"/>
      </w:tabs>
    </w:pPr>
  </w:style>
  <w:style w:type="character" w:customStyle="1" w:styleId="FooterChar">
    <w:name w:val="Footer Char"/>
    <w:link w:val="Footer"/>
    <w:uiPriority w:val="99"/>
    <w:rsid w:val="00E44DE4"/>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44DE4"/>
    <w:rPr>
      <w:rFonts w:ascii="Tahoma" w:hAnsi="Tahoma" w:cs="Tahoma"/>
      <w:sz w:val="16"/>
      <w:szCs w:val="16"/>
    </w:rPr>
  </w:style>
  <w:style w:type="character" w:customStyle="1" w:styleId="BalloonTextChar">
    <w:name w:val="Balloon Text Char"/>
    <w:link w:val="BalloonText"/>
    <w:uiPriority w:val="99"/>
    <w:semiHidden/>
    <w:rsid w:val="00E44DE4"/>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DE4"/>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44DE4"/>
    <w:pPr>
      <w:ind w:left="720"/>
      <w:contextualSpacing/>
    </w:pPr>
  </w:style>
  <w:style w:type="paragraph" w:styleId="Header">
    <w:name w:val="header"/>
    <w:aliases w:val="ARC header"/>
    <w:basedOn w:val="Normal"/>
    <w:link w:val="HeaderChar"/>
    <w:uiPriority w:val="99"/>
    <w:unhideWhenUsed/>
    <w:rsid w:val="00E44DE4"/>
    <w:pPr>
      <w:tabs>
        <w:tab w:val="center" w:pos="4513"/>
        <w:tab w:val="right" w:pos="9026"/>
      </w:tabs>
    </w:pPr>
  </w:style>
  <w:style w:type="character" w:customStyle="1" w:styleId="HeaderChar">
    <w:name w:val="Header Char"/>
    <w:aliases w:val="ARC header Char"/>
    <w:link w:val="Header"/>
    <w:uiPriority w:val="99"/>
    <w:rsid w:val="00E44DE4"/>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E44DE4"/>
    <w:pPr>
      <w:tabs>
        <w:tab w:val="center" w:pos="4513"/>
        <w:tab w:val="right" w:pos="9026"/>
      </w:tabs>
    </w:pPr>
  </w:style>
  <w:style w:type="character" w:customStyle="1" w:styleId="FooterChar">
    <w:name w:val="Footer Char"/>
    <w:link w:val="Footer"/>
    <w:uiPriority w:val="99"/>
    <w:rsid w:val="00E44DE4"/>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44DE4"/>
    <w:rPr>
      <w:rFonts w:ascii="Tahoma" w:hAnsi="Tahoma" w:cs="Tahoma"/>
      <w:sz w:val="16"/>
      <w:szCs w:val="16"/>
    </w:rPr>
  </w:style>
  <w:style w:type="character" w:customStyle="1" w:styleId="BalloonTextChar">
    <w:name w:val="Balloon Text Char"/>
    <w:link w:val="BalloonText"/>
    <w:uiPriority w:val="99"/>
    <w:semiHidden/>
    <w:rsid w:val="00E44DE4"/>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3</cp:revision>
  <dcterms:created xsi:type="dcterms:W3CDTF">2015-02-19T12:59:00Z</dcterms:created>
  <dcterms:modified xsi:type="dcterms:W3CDTF">2015-02-20T17:21:00Z</dcterms:modified>
</cp:coreProperties>
</file>